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A" w:rsidRDefault="00BB0F5A" w:rsidP="00560E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</w:pPr>
      <w:r w:rsidRPr="00BB0F5A">
        <w:rPr>
          <w:rFonts w:ascii="Times New Roman" w:eastAsia="Times New Roman" w:hAnsi="Times New Roman" w:cs="Times New Roman"/>
          <w:bCs/>
          <w:noProof/>
          <w:color w:val="22272F"/>
          <w:szCs w:val="30"/>
          <w:lang w:eastAsia="ru-RU"/>
        </w:rPr>
        <w:drawing>
          <wp:inline distT="0" distB="0" distL="0" distR="0">
            <wp:extent cx="6844145" cy="9410700"/>
            <wp:effectExtent l="0" t="0" r="0" b="0"/>
            <wp:docPr id="1" name="Рисунок 1" descr="C:\Users\Юрист\Pictures\2019-03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19-03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14" cy="94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0A" w:rsidRPr="00560E0A" w:rsidRDefault="00BB0F5A" w:rsidP="00560E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  <w:lastRenderedPageBreak/>
        <w:t>Приложе</w:t>
      </w:r>
      <w:r w:rsidR="00560E0A" w:rsidRPr="00560E0A"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  <w:t>ние № 1</w:t>
      </w:r>
    </w:p>
    <w:p w:rsidR="00560E0A" w:rsidRPr="00560E0A" w:rsidRDefault="00560E0A" w:rsidP="00560E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  <w:t>к</w:t>
      </w:r>
      <w:r w:rsidRPr="00560E0A">
        <w:rPr>
          <w:rFonts w:ascii="Times New Roman" w:eastAsia="Times New Roman" w:hAnsi="Times New Roman" w:cs="Times New Roman"/>
          <w:bCs/>
          <w:color w:val="22272F"/>
          <w:szCs w:val="30"/>
          <w:lang w:eastAsia="ru-RU"/>
        </w:rPr>
        <w:t xml:space="preserve"> приказу от 10.02.2019 года № 45/1</w:t>
      </w:r>
    </w:p>
    <w:p w:rsidR="00560E0A" w:rsidRPr="00560E0A" w:rsidRDefault="00560E0A" w:rsidP="00560E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Cs w:val="30"/>
          <w:lang w:eastAsia="ru-RU"/>
        </w:rPr>
      </w:pPr>
    </w:p>
    <w:p w:rsidR="00DC5B36" w:rsidRDefault="00560E0A" w:rsidP="00DC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РАБОЧИЙ ПЛАН СЧЕТОВ БУХГАЛТЕРСКОГО УЧЕТА</w:t>
      </w:r>
    </w:p>
    <w:p w:rsidR="00560E0A" w:rsidRPr="00560E0A" w:rsidRDefault="00560E0A" w:rsidP="00DC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ГАПОУ «Ташлинский политехнический техникум»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с.Ташла</w:t>
      </w:r>
      <w:proofErr w:type="spellEnd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Оренбургской области</w:t>
      </w:r>
    </w:p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2074"/>
        <w:gridCol w:w="1233"/>
        <w:gridCol w:w="586"/>
        <w:gridCol w:w="3202"/>
        <w:gridCol w:w="3548"/>
      </w:tblGrid>
      <w:tr w:rsidR="00DC5B36" w:rsidRPr="00DC5B36" w:rsidTr="00DC5B36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БАЛАНСОВОГО СЧЕТА</w:t>
            </w:r>
          </w:p>
        </w:tc>
        <w:tc>
          <w:tcPr>
            <w:tcW w:w="38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Синтетический счет объекта учета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34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коды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DC5B36" w:rsidRPr="00DC5B36" w:rsidTr="00DC5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синтетический</w:t>
            </w:r>
            <w:proofErr w:type="gramEnd"/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аналитический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begin"/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instrText xml:space="preserve"> HYPERLINK "https://base.garant.ru/12180849/53f89421bbdaf741eb2d1ecc4ddb4c33/" \l "block_1111" </w:instrTex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separate"/>
            </w:r>
            <w:r w:rsidRPr="00DC5B36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DC5B36" w:rsidRPr="00DC5B36" w:rsidTr="00DC5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группа</w:t>
            </w:r>
            <w:proofErr w:type="gramEnd"/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C5B36" w:rsidRPr="00DC5B36" w:rsidTr="00DC5B36">
        <w:tc>
          <w:tcPr>
            <w:tcW w:w="140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иное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имущество в концессии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Нежилые помещения (здания и сооружения)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Инвестиционная недвижимость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Машины и оборудование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Биологические ресурсы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основные средства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видам нематериальных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видам нематериальных активов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 - иное 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Непроизведенные активы - в составе имущества </w:t>
            </w:r>
            <w:proofErr w:type="spell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Земля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Ресурсы недр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непроизведенные активы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прав пользования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имущества, составляющего казну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имущества в концессии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жилых помещений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нежилых помещений (зданий и сооружений)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инвестиционной недвижимости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инвентаря производственного и хозяйственного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биологических ресурсов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прочих основных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прав пользования непроизведенными активами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недвижимого имущества в составе имущества казны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движимого имущества в составе имущества казны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 в составе имущества казны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имущества казны в концессии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материальные запасы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Готовая продукция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Товары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Наценка на товары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нефинансовые активы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особо ценное 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иное 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объекты финансовой аренды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Вложения в имущество </w:t>
            </w:r>
            <w:proofErr w:type="spell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основные средства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нематериальные активы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непроизведенные активы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материальные запасы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 в пути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Особо ценное движимое имущество учреждения 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в пути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 в пути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 имущества казны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активы, составляющие казну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Недвижимое имущество, составляющее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Движимое имущество, составляющее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Ценности государственных фондов России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активы, составляющие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активы, составляющие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запасы, составляющие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активы, составляющие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активы, составляющие казну в концессии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Недвижимое имущество </w:t>
            </w:r>
            <w:proofErr w:type="spell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составляющее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Движимое имущество </w:t>
            </w:r>
            <w:proofErr w:type="spell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составляющее казну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Непроизведенные активы (земля) </w:t>
            </w:r>
            <w:proofErr w:type="spell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составляющие казну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Затраты на изготовление готовой продукции, выполнение работ, услуг</w:t>
            </w:r>
            <w:hyperlink r:id="rId5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видам расходов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видам расходов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видам расходов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активами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жилыми помещениями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нежилыми помещениями (зданиями и сооружениями)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машинами и оборудованием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транспортными средствами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инвентарем производственным и хозяйственным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биологическими ресурсами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непроизведенными активами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нефинансовых активов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особо ценного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иного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прав пользования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жилых помещений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нежилых помещений (зданий и сооружений)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инвестиционной недвижимости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машин и оборудования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транспортных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инвентаря производственного и хозяйственного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биологических ресурсов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прочих основных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нематериальных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</w:t>
            </w:r>
          </w:p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непроизведенных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земли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ресурсов недр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прочих непроизведенных активов</w:t>
            </w:r>
          </w:p>
        </w:tc>
      </w:tr>
      <w:tr w:rsidR="00DC5B36" w:rsidRPr="00DC5B36" w:rsidTr="00DC5B36">
        <w:tc>
          <w:tcPr>
            <w:tcW w:w="140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2. Финансовые активы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учреждения, размещенные на депозиты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в пути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Касса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документы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в иностранной валюте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кредитной организации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бюджета на депозитных счетах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рублях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пути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иностранной валюте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для выплаты наличных денег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бюджета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бюджетных учреждений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автономных учреждений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иных организаций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Ценные бумаги, кроме акций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Акции и иные формы участия в капитале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финансовые активы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Облигации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Векселя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ценные бумаги, кроме акций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государственных (муниципальных) предприятиях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государственных (муниципальных) учреждениях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формы участия в капитале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Доли в международных организациях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финансовые активы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налогов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государственных пошлин, сборов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таможенных платежей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по обязательным страховым взносам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операционной аренды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финансовой аренды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процентов по иным финансовым инструментам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дивидендов от объектов инвестирования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 от собственности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концессионной платы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условным арендным платежам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поступлениям текущего характера от других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организаций государственного сектора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международных организаций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международных организаций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нематериальными активами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непроизведенными активами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финансовыми активами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невыясненным поступлениям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работам, услугам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авансам на приобретение ценных бумаг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 иных финансовых вложений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расходам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заработной плате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начислениям на выплаты по оплате труда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работам, услугам по содержанию имущества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непроизведенных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организаций государственного сектора)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перечислениям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перечислениям наднациональным организациям и правительствам иностранных (перечислениям) по обязательным видам страхования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на приобретение ценных бумаг, кроме акций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на приобретение иных финансовых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перечислениям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капитального характера государственным (муниципальным) бюджетным и автономным учреждениям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перечислениям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кредитам, займам (ссудам)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предоставленным кредитам, займам (ссудам)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в рамках целевых иностранных кредитов (заимствований)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бюджетным кредитам другим бюджетам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иными дебиторами по бюджетным кредитам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займам (ссудам)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заработной плате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страхования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непроизведенных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с подотчетными лицами по оплате иных выплат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капитального характера организациям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Расчеты по ущербу и иным</w:t>
            </w:r>
          </w:p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доходам</w:t>
            </w:r>
            <w:proofErr w:type="gramEnd"/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компенсации затрат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компенсации затрат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страховых возмещений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непроизведенным активам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материальным запасам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недостачам денежных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расчеты с дебиторами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поступлениям в бюджет</w:t>
            </w:r>
            <w:hyperlink r:id="rId6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года,</w:t>
            </w:r>
          </w:p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предшествующего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отчетному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поступлений</w:t>
            </w:r>
            <w:hyperlink r:id="rId7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с финансовым органом по уточнению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невыясненных поступлений в бюджет прошлых лет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 видам поступлений</w:t>
            </w:r>
            <w:hyperlink r:id="rId8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распределенным поступлениям к зачислению в бюджет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прочими дебиторами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учредителем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налоговым вычетам по НДС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НДС по авансам полученным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НДС по авансам уплаченным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поступлениям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выбытиям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финансовые активы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ценные бумаги, кроме акций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иные финансовые активы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облигации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векселя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иные ценные бумаги, кроме акций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акции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государственные (муниципальные) предприятия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государственные (муниципальные) учреждения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иные формы участия в капитале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международные организации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прочие финансовые активы</w:t>
            </w:r>
          </w:p>
        </w:tc>
      </w:tr>
      <w:tr w:rsidR="00DC5B36" w:rsidRPr="00DC5B36" w:rsidTr="00DC5B36">
        <w:tc>
          <w:tcPr>
            <w:tcW w:w="140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3. Обязательства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кредиторами по</w:t>
            </w:r>
          </w:p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долговым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обязательствам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долговым обязательствам в рублях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государственным (муниципальным) гарантиям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долговым обязательствам в иностранной валюте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иными кредиторами по государственному (муниципальному) долгу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оплате труда, начислениям на выплаты по оплате труда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заработной плате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услугам связи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страхованию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услугам, работам для целей капитальных вложений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безвозмездным перечислениям текущего характера нефинансовым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организациям государственного сектора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перечислениям международным организациям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социальным компенсациям персоналу в натуральной форме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акций и иных финансовых инструментов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иных финансовых активов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штрафам за нарушение условий контрактов (договоров)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другим экономическим санкциям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текущего характера физическим лицам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текущего характера организациям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капитального характера физическим лицам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капитального характера организациям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платежам в бюджеты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прибыль организаций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страховым взносам на обязательное пенсионное страхование на выплату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накопительной части трудовой пенсии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расчеты с кредиторами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депонентами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удержаниям из выплат по оплате труда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Консолидируемые расчеты года, предшествующего отчетному</w:t>
            </w:r>
            <w:hyperlink r:id="rId9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Консолидируемые расчеты иных прошлых лет</w:t>
            </w:r>
            <w:hyperlink r:id="rId10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платежам из бюджета с финансовым органом</w:t>
            </w:r>
            <w:hyperlink r:id="rId11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расчеты года, предшествующего отчетному</w:t>
            </w:r>
            <w:hyperlink r:id="rId12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расчеты прошлых лет</w:t>
            </w:r>
            <w:hyperlink r:id="rId13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выплате наличных денег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Расчеты по операциям на счетах органа, осуществляющего кассовое обслуживание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бюджета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бюджетных учреждений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автономных учреждений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иных организаций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поступлениям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выбытиям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140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4. Финансовый результат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текущего финансового года</w:t>
            </w:r>
            <w:hyperlink r:id="rId14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финансового года,</w:t>
            </w:r>
          </w:p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предшествующего</w:t>
            </w:r>
            <w:proofErr w:type="gramEnd"/>
          </w:p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begin"/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instrText xml:space="preserve"> HYPERLINK "https://base.garant.ru/12180849/53f89421bbdaf741eb2d1ecc4ddb4c33/" \l "block_1222" </w:instrTex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separate"/>
            </w:r>
            <w:r w:rsidRPr="00DC5B36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**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прошлых финансовых лет</w:t>
            </w:r>
            <w:hyperlink r:id="rId15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текущего финансового года</w:t>
            </w:r>
            <w:hyperlink r:id="rId16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финансового года,</w:t>
            </w:r>
          </w:p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предшествующего</w:t>
            </w:r>
            <w:proofErr w:type="gramEnd"/>
          </w:p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отчетному</w:t>
            </w:r>
            <w:proofErr w:type="gramEnd"/>
            <w:hyperlink r:id="rId17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прошлых финансовых лет</w:t>
            </w:r>
            <w:hyperlink r:id="rId18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будущих периодов</w:t>
            </w:r>
            <w:hyperlink r:id="rId19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будущих периодов</w:t>
            </w:r>
            <w:hyperlink r:id="rId20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Резервы предстоящих расходов</w:t>
            </w:r>
            <w:hyperlink r:id="rId21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 по кассовым операциям бюджета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поступлений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Выбытия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выбытий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140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5. Санкционирование расходов хозяйствующего субъекта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РАСХОДОВ</w:t>
            </w:r>
            <w:hyperlink r:id="rId22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по второму году, следующему за очередным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Доведенные лимиты бюджетных обязательств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 к распределению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Переданные лимиты бюджетных обязательств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Полученные лимиты бюджетных обязательств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 в пути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Принятые обязательства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Принятые денежные обязательства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Принятые авансовые денежные обязательства</w:t>
            </w:r>
            <w:hyperlink r:id="rId23" w:anchor="block_1333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Авансовые денежные обязательства к исполнению</w:t>
            </w:r>
            <w:hyperlink r:id="rId24" w:anchor="block_1333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Исполненные денежные обязательства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Принимаемые обязательства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Отложенные обязательства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</w:t>
            </w:r>
          </w:p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Бюджетные ассигнования получателей бюджетных </w:t>
            </w: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средств и администраторов выплат по источникам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</w:tr>
      <w:tr w:rsidR="00DC5B36" w:rsidRPr="00DC5B36" w:rsidTr="00DC5B3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 (выплат), видам доходов (поступлений)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Право на принятие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 (выплат) (обязательств)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  <w:tr w:rsidR="00DC5B36" w:rsidRPr="00DC5B36" w:rsidTr="00DC5B36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Получено финансового обеспечения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</w:tbl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C5B36" w:rsidRPr="00DC5B36" w:rsidRDefault="00DC5B36" w:rsidP="00DC5B3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spellStart"/>
      <w:r w:rsidRPr="00DC5B3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Забалансовые</w:t>
      </w:r>
      <w:proofErr w:type="spellEnd"/>
      <w:r w:rsidRPr="00DC5B3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счета</w:t>
      </w:r>
    </w:p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1"/>
        <w:gridCol w:w="2369"/>
      </w:tblGrid>
      <w:tr w:rsidR="00DC5B36" w:rsidRPr="00DC5B36" w:rsidTr="00DC5B36"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Имущество, полученное в пользование</w:t>
            </w:r>
            <w:hyperlink r:id="rId25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" w:anchor="block_1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" w:anchor="block_2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02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" w:anchor="block_3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Сомнительная задолженность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" w:anchor="block_4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04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" w:anchor="block_5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" w:anchor="block_6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06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" w:anchor="block_7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07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" w:anchor="block_8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" w:anchor="block_9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09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" w:anchor="block_10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" w:anchor="block_11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" w:anchor="block_12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" w:anchor="block_13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" w:anchor="block_14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" w:anchor="block_15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" w:anchor="block_16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Поступления денежных средств</w:t>
            </w:r>
            <w:hyperlink r:id="rId42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3" w:anchor="block_17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Выбытия денежных средств</w:t>
            </w:r>
            <w:hyperlink r:id="rId44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5" w:anchor="block_18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Невыясненные поступления прошлых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6" w:anchor="block_19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7" w:anchor="block_20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8" w:anchor="block_21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Материальные ценности, полученные по централизованному снабжению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9" w:anchor="block_22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Периодические издания для пользования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0" w:anchor="block_23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активы, переданные в доверительное управление</w:t>
            </w:r>
            <w:hyperlink r:id="rId51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2" w:anchor="block_24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  <w:hyperlink r:id="rId53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4" w:anchor="block_25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  <w:hyperlink r:id="rId55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6" w:anchor="block_26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  <w:hyperlink r:id="rId57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8" w:anchor="block_27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Представленные субсидии на приобретение жилья</w:t>
            </w:r>
            <w:hyperlink r:id="rId59" w:anchor="block_1444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  <w:hyperlink r:id="rId60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1" w:anchor="block_30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30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Акции по номинальной стоимости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2" w:anchor="block_31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31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Финансовые активы в управляющих компаниях</w:t>
            </w:r>
            <w:hyperlink r:id="rId63" w:anchor="block_1222" w:history="1">
              <w:r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4" w:anchor="block_40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40</w:t>
              </w:r>
            </w:hyperlink>
          </w:p>
        </w:tc>
      </w:tr>
      <w:tr w:rsidR="00DC5B36" w:rsidRPr="00DC5B36" w:rsidTr="00DC5B36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DC5B36" w:rsidP="00DC5B3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B36" w:rsidRPr="00DC5B36" w:rsidRDefault="00BB0F5A" w:rsidP="00DC5B3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5" w:anchor="block_42" w:history="1">
              <w:r w:rsidR="00DC5B36" w:rsidRPr="00DC5B3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42</w:t>
              </w:r>
            </w:hyperlink>
          </w:p>
        </w:tc>
      </w:tr>
    </w:tbl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C5B36" w:rsidRPr="00DC5B36" w:rsidRDefault="00DC5B36" w:rsidP="00DC5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C5B3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Аналитический код формируется посредством детализации аналитической группы по соответствующим аналитическим видам.</w:t>
      </w:r>
    </w:p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</w:t>
      </w:r>
      <w:hyperlink r:id="rId66" w:anchor="block_1000" w:history="1">
        <w:r w:rsidRPr="00DC5B3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КОСГУ</w:t>
        </w:r>
      </w:hyperlink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либо, в случае установления в рамках учетной политики дополнительной детализации КОСГУ, - по кодам дополнительной детализации статей КОСГУ и (или) подстатей КОСГУ). Аналитические счета по счетам </w:t>
      </w:r>
      <w:hyperlink r:id="rId67" w:anchor="block_1500" w:history="1">
        <w:r w:rsidRPr="00DC5B3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5</w:t>
        </w:r>
      </w:hyperlink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Аналитические счета по данной группе применяются органами Федерального казначейства в части кассового исполнения федерального бюджета.</w:t>
      </w:r>
    </w:p>
    <w:p w:rsidR="00DC5B36" w:rsidRPr="00DC5B36" w:rsidRDefault="00DC5B36" w:rsidP="00DC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B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**** Указанный счет устанавливается в рамках учетной политики субъекта учета.</w:t>
      </w:r>
    </w:p>
    <w:p w:rsidR="00F57161" w:rsidRDefault="00F57161"/>
    <w:sectPr w:rsidR="00F57161" w:rsidSect="00DC5B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9B"/>
    <w:rsid w:val="002D515E"/>
    <w:rsid w:val="00560E0A"/>
    <w:rsid w:val="0081149B"/>
    <w:rsid w:val="00BB0F5A"/>
    <w:rsid w:val="00DC5B36"/>
    <w:rsid w:val="00F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DA43-2347-4199-8F08-47FF4F44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5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5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B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B3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B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D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80849/53f89421bbdaf741eb2d1ecc4ddb4c33/" TargetMode="External"/><Relationship Id="rId18" Type="http://schemas.openxmlformats.org/officeDocument/2006/relationships/hyperlink" Target="https://base.garant.ru/12180849/53f89421bbdaf741eb2d1ecc4ddb4c33/" TargetMode="External"/><Relationship Id="rId26" Type="http://schemas.openxmlformats.org/officeDocument/2006/relationships/hyperlink" Target="https://base.garant.ru/12180849/f7ee959fd36b5699076b35abf4f52c5c/" TargetMode="External"/><Relationship Id="rId39" Type="http://schemas.openxmlformats.org/officeDocument/2006/relationships/hyperlink" Target="https://base.garant.ru/12180849/f7ee959fd36b5699076b35abf4f52c5c/" TargetMode="External"/><Relationship Id="rId21" Type="http://schemas.openxmlformats.org/officeDocument/2006/relationships/hyperlink" Target="https://base.garant.ru/12180849/53f89421bbdaf741eb2d1ecc4ddb4c33/" TargetMode="External"/><Relationship Id="rId34" Type="http://schemas.openxmlformats.org/officeDocument/2006/relationships/hyperlink" Target="https://base.garant.ru/12180849/f7ee959fd36b5699076b35abf4f52c5c/" TargetMode="External"/><Relationship Id="rId42" Type="http://schemas.openxmlformats.org/officeDocument/2006/relationships/hyperlink" Target="https://base.garant.ru/12180849/53f89421bbdaf741eb2d1ecc4ddb4c33/" TargetMode="External"/><Relationship Id="rId47" Type="http://schemas.openxmlformats.org/officeDocument/2006/relationships/hyperlink" Target="https://base.garant.ru/12180849/f7ee959fd36b5699076b35abf4f52c5c/" TargetMode="External"/><Relationship Id="rId50" Type="http://schemas.openxmlformats.org/officeDocument/2006/relationships/hyperlink" Target="https://base.garant.ru/12180849/f7ee959fd36b5699076b35abf4f52c5c/" TargetMode="External"/><Relationship Id="rId55" Type="http://schemas.openxmlformats.org/officeDocument/2006/relationships/hyperlink" Target="https://base.garant.ru/12180849/53f89421bbdaf741eb2d1ecc4ddb4c33/" TargetMode="External"/><Relationship Id="rId63" Type="http://schemas.openxmlformats.org/officeDocument/2006/relationships/hyperlink" Target="https://base.garant.ru/12180849/53f89421bbdaf741eb2d1ecc4ddb4c33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ase.garant.ru/12180849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80849/53f89421bbdaf741eb2d1ecc4ddb4c33/" TargetMode="External"/><Relationship Id="rId29" Type="http://schemas.openxmlformats.org/officeDocument/2006/relationships/hyperlink" Target="https://base.garant.ru/12180849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80849/53f89421bbdaf741eb2d1ecc4ddb4c33/" TargetMode="External"/><Relationship Id="rId11" Type="http://schemas.openxmlformats.org/officeDocument/2006/relationships/hyperlink" Target="https://base.garant.ru/12180849/53f89421bbdaf741eb2d1ecc4ddb4c33/" TargetMode="External"/><Relationship Id="rId24" Type="http://schemas.openxmlformats.org/officeDocument/2006/relationships/hyperlink" Target="https://base.garant.ru/12180849/53f89421bbdaf741eb2d1ecc4ddb4c33/" TargetMode="External"/><Relationship Id="rId32" Type="http://schemas.openxmlformats.org/officeDocument/2006/relationships/hyperlink" Target="https://base.garant.ru/12180849/f7ee959fd36b5699076b35abf4f52c5c/" TargetMode="External"/><Relationship Id="rId37" Type="http://schemas.openxmlformats.org/officeDocument/2006/relationships/hyperlink" Target="https://base.garant.ru/12180849/f7ee959fd36b5699076b35abf4f52c5c/" TargetMode="External"/><Relationship Id="rId40" Type="http://schemas.openxmlformats.org/officeDocument/2006/relationships/hyperlink" Target="https://base.garant.ru/12180849/f7ee959fd36b5699076b35abf4f52c5c/" TargetMode="External"/><Relationship Id="rId45" Type="http://schemas.openxmlformats.org/officeDocument/2006/relationships/hyperlink" Target="https://base.garant.ru/12180849/f7ee959fd36b5699076b35abf4f52c5c/" TargetMode="External"/><Relationship Id="rId53" Type="http://schemas.openxmlformats.org/officeDocument/2006/relationships/hyperlink" Target="https://base.garant.ru/12180849/53f89421bbdaf741eb2d1ecc4ddb4c33/" TargetMode="External"/><Relationship Id="rId58" Type="http://schemas.openxmlformats.org/officeDocument/2006/relationships/hyperlink" Target="https://base.garant.ru/12180849/f7ee959fd36b5699076b35abf4f52c5c/" TargetMode="External"/><Relationship Id="rId66" Type="http://schemas.openxmlformats.org/officeDocument/2006/relationships/hyperlink" Target="https://base.garant.ru/71835192/794717a23053a7f2fc18d9c05c1440ae/" TargetMode="External"/><Relationship Id="rId5" Type="http://schemas.openxmlformats.org/officeDocument/2006/relationships/hyperlink" Target="https://base.garant.ru/12180849/53f89421bbdaf741eb2d1ecc4ddb4c33/" TargetMode="External"/><Relationship Id="rId15" Type="http://schemas.openxmlformats.org/officeDocument/2006/relationships/hyperlink" Target="https://base.garant.ru/12180849/53f89421bbdaf741eb2d1ecc4ddb4c33/" TargetMode="External"/><Relationship Id="rId23" Type="http://schemas.openxmlformats.org/officeDocument/2006/relationships/hyperlink" Target="https://base.garant.ru/12180849/53f89421bbdaf741eb2d1ecc4ddb4c33/" TargetMode="External"/><Relationship Id="rId28" Type="http://schemas.openxmlformats.org/officeDocument/2006/relationships/hyperlink" Target="https://base.garant.ru/12180849/f7ee959fd36b5699076b35abf4f52c5c/" TargetMode="External"/><Relationship Id="rId36" Type="http://schemas.openxmlformats.org/officeDocument/2006/relationships/hyperlink" Target="https://base.garant.ru/12180849/f7ee959fd36b5699076b35abf4f52c5c/" TargetMode="External"/><Relationship Id="rId49" Type="http://schemas.openxmlformats.org/officeDocument/2006/relationships/hyperlink" Target="https://base.garant.ru/12180849/f7ee959fd36b5699076b35abf4f52c5c/" TargetMode="External"/><Relationship Id="rId57" Type="http://schemas.openxmlformats.org/officeDocument/2006/relationships/hyperlink" Target="https://base.garant.ru/12180849/53f89421bbdaf741eb2d1ecc4ddb4c33/" TargetMode="External"/><Relationship Id="rId61" Type="http://schemas.openxmlformats.org/officeDocument/2006/relationships/hyperlink" Target="https://base.garant.ru/12180849/f7ee959fd36b5699076b35abf4f52c5c/" TargetMode="External"/><Relationship Id="rId10" Type="http://schemas.openxmlformats.org/officeDocument/2006/relationships/hyperlink" Target="https://base.garant.ru/12180849/53f89421bbdaf741eb2d1ecc4ddb4c33/" TargetMode="External"/><Relationship Id="rId19" Type="http://schemas.openxmlformats.org/officeDocument/2006/relationships/hyperlink" Target="https://base.garant.ru/12180849/53f89421bbdaf741eb2d1ecc4ddb4c33/" TargetMode="External"/><Relationship Id="rId31" Type="http://schemas.openxmlformats.org/officeDocument/2006/relationships/hyperlink" Target="https://base.garant.ru/12180849/f7ee959fd36b5699076b35abf4f52c5c/" TargetMode="External"/><Relationship Id="rId44" Type="http://schemas.openxmlformats.org/officeDocument/2006/relationships/hyperlink" Target="https://base.garant.ru/12180849/53f89421bbdaf741eb2d1ecc4ddb4c33/" TargetMode="External"/><Relationship Id="rId52" Type="http://schemas.openxmlformats.org/officeDocument/2006/relationships/hyperlink" Target="https://base.garant.ru/12180849/f7ee959fd36b5699076b35abf4f52c5c/" TargetMode="External"/><Relationship Id="rId60" Type="http://schemas.openxmlformats.org/officeDocument/2006/relationships/hyperlink" Target="https://base.garant.ru/12180849/53f89421bbdaf741eb2d1ecc4ddb4c33/" TargetMode="External"/><Relationship Id="rId65" Type="http://schemas.openxmlformats.org/officeDocument/2006/relationships/hyperlink" Target="https://base.garant.ru/12180849/f7ee959fd36b5699076b35abf4f52c5c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12180849/53f89421bbdaf741eb2d1ecc4ddb4c33/" TargetMode="External"/><Relationship Id="rId14" Type="http://schemas.openxmlformats.org/officeDocument/2006/relationships/hyperlink" Target="https://base.garant.ru/12180849/53f89421bbdaf741eb2d1ecc4ddb4c33/" TargetMode="External"/><Relationship Id="rId22" Type="http://schemas.openxmlformats.org/officeDocument/2006/relationships/hyperlink" Target="https://base.garant.ru/12180849/53f89421bbdaf741eb2d1ecc4ddb4c33/" TargetMode="External"/><Relationship Id="rId27" Type="http://schemas.openxmlformats.org/officeDocument/2006/relationships/hyperlink" Target="https://base.garant.ru/12180849/f7ee959fd36b5699076b35abf4f52c5c/" TargetMode="External"/><Relationship Id="rId30" Type="http://schemas.openxmlformats.org/officeDocument/2006/relationships/hyperlink" Target="https://base.garant.ru/12180849/f7ee959fd36b5699076b35abf4f52c5c/" TargetMode="External"/><Relationship Id="rId35" Type="http://schemas.openxmlformats.org/officeDocument/2006/relationships/hyperlink" Target="https://base.garant.ru/12180849/f7ee959fd36b5699076b35abf4f52c5c/" TargetMode="External"/><Relationship Id="rId43" Type="http://schemas.openxmlformats.org/officeDocument/2006/relationships/hyperlink" Target="https://base.garant.ru/12180849/f7ee959fd36b5699076b35abf4f52c5c/" TargetMode="External"/><Relationship Id="rId48" Type="http://schemas.openxmlformats.org/officeDocument/2006/relationships/hyperlink" Target="https://base.garant.ru/12180849/f7ee959fd36b5699076b35abf4f52c5c/" TargetMode="External"/><Relationship Id="rId56" Type="http://schemas.openxmlformats.org/officeDocument/2006/relationships/hyperlink" Target="https://base.garant.ru/12180849/f7ee959fd36b5699076b35abf4f52c5c/" TargetMode="External"/><Relationship Id="rId64" Type="http://schemas.openxmlformats.org/officeDocument/2006/relationships/hyperlink" Target="https://base.garant.ru/12180849/f7ee959fd36b5699076b35abf4f52c5c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ase.garant.ru/12180849/53f89421bbdaf741eb2d1ecc4ddb4c33/" TargetMode="External"/><Relationship Id="rId51" Type="http://schemas.openxmlformats.org/officeDocument/2006/relationships/hyperlink" Target="https://base.garant.ru/12180849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80849/53f89421bbdaf741eb2d1ecc4ddb4c33/" TargetMode="External"/><Relationship Id="rId17" Type="http://schemas.openxmlformats.org/officeDocument/2006/relationships/hyperlink" Target="https://base.garant.ru/12180849/53f89421bbdaf741eb2d1ecc4ddb4c33/" TargetMode="External"/><Relationship Id="rId25" Type="http://schemas.openxmlformats.org/officeDocument/2006/relationships/hyperlink" Target="https://base.garant.ru/12180849/53f89421bbdaf741eb2d1ecc4ddb4c33/" TargetMode="External"/><Relationship Id="rId33" Type="http://schemas.openxmlformats.org/officeDocument/2006/relationships/hyperlink" Target="https://base.garant.ru/12180849/f7ee959fd36b5699076b35abf4f52c5c/" TargetMode="External"/><Relationship Id="rId38" Type="http://schemas.openxmlformats.org/officeDocument/2006/relationships/hyperlink" Target="https://base.garant.ru/12180849/f7ee959fd36b5699076b35abf4f52c5c/" TargetMode="External"/><Relationship Id="rId46" Type="http://schemas.openxmlformats.org/officeDocument/2006/relationships/hyperlink" Target="https://base.garant.ru/12180849/f7ee959fd36b5699076b35abf4f52c5c/" TargetMode="External"/><Relationship Id="rId59" Type="http://schemas.openxmlformats.org/officeDocument/2006/relationships/hyperlink" Target="https://base.garant.ru/12180849/53f89421bbdaf741eb2d1ecc4ddb4c33/" TargetMode="External"/><Relationship Id="rId67" Type="http://schemas.openxmlformats.org/officeDocument/2006/relationships/hyperlink" Target="https://base.garant.ru/12180849/53f89421bbdaf741eb2d1ecc4ddb4c33/" TargetMode="External"/><Relationship Id="rId20" Type="http://schemas.openxmlformats.org/officeDocument/2006/relationships/hyperlink" Target="https://base.garant.ru/12180849/53f89421bbdaf741eb2d1ecc4ddb4c33/" TargetMode="External"/><Relationship Id="rId41" Type="http://schemas.openxmlformats.org/officeDocument/2006/relationships/hyperlink" Target="https://base.garant.ru/12180849/f7ee959fd36b5699076b35abf4f52c5c/" TargetMode="External"/><Relationship Id="rId54" Type="http://schemas.openxmlformats.org/officeDocument/2006/relationships/hyperlink" Target="https://base.garant.ru/12180849/f7ee959fd36b5699076b35abf4f52c5c/" TargetMode="External"/><Relationship Id="rId62" Type="http://schemas.openxmlformats.org/officeDocument/2006/relationships/hyperlink" Target="https://base.garant.ru/12180849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Юрист</cp:lastModifiedBy>
  <cp:revision>2</cp:revision>
  <dcterms:created xsi:type="dcterms:W3CDTF">2019-03-07T06:19:00Z</dcterms:created>
  <dcterms:modified xsi:type="dcterms:W3CDTF">2019-03-07T06:19:00Z</dcterms:modified>
</cp:coreProperties>
</file>